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4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6279F2A6" w:rsidR="00FA638A" w:rsidRDefault="00E6567C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1C0EDA68" w:rsidR="00FA638A" w:rsidRDefault="00827B46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JORGE ANDRES RINCON CIFUENTES</w:t>
            </w:r>
          </w:p>
        </w:tc>
        <w:tc>
          <w:tcPr>
            <w:tcW w:w="2544" w:type="dxa"/>
          </w:tcPr>
          <w:p w14:paraId="193D1DEC" w14:textId="54A1E8BE" w:rsidR="00FA638A" w:rsidRDefault="00827B46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9847848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3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155CFD5C" w:rsidR="00B61D7E" w:rsidRDefault="00E6567C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993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3D8A36D7" w14:textId="77777777" w:rsidR="00CD03AE" w:rsidRPr="005F71A5" w:rsidRDefault="00CD03AE" w:rsidP="00CD03AE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7A66B928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1DA38AE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BD3C82" w:rsidR="007F5DA3" w:rsidRPr="007F5DA3" w:rsidRDefault="00CD03AE" w:rsidP="00CD03AE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3F541E5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191CC780" w14:textId="77777777" w:rsidR="002C6562" w:rsidRPr="002C6562" w:rsidRDefault="002C6562" w:rsidP="002C65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620999" w14:textId="5DAC0B18" w:rsidR="00006EF6" w:rsidRPr="002C6562" w:rsidRDefault="00204798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desarrollo de la </w:t>
      </w:r>
      <w:r w:rsidR="002C0509" w:rsidRPr="002C6562">
        <w:rPr>
          <w:rFonts w:ascii="Calibri" w:hAnsi="Calibri" w:cs="Calibri"/>
          <w:sz w:val="22"/>
          <w:szCs w:val="22"/>
        </w:rPr>
        <w:t>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C84A0A" w:rsidRPr="002C6562">
        <w:rPr>
          <w:rFonts w:ascii="Calibri" w:hAnsi="Calibri" w:cs="Calibri"/>
          <w:spacing w:val="1"/>
          <w:sz w:val="22"/>
          <w:szCs w:val="22"/>
        </w:rPr>
        <w:t xml:space="preserve">N°2 </w:t>
      </w:r>
      <w:r w:rsidR="009A40A9">
        <w:rPr>
          <w:rFonts w:ascii="Calibri" w:hAnsi="Calibri" w:cs="Calibri"/>
          <w:spacing w:val="1"/>
          <w:sz w:val="22"/>
          <w:szCs w:val="22"/>
        </w:rPr>
        <w:t xml:space="preserve">sobre las normas deberes y derechos del profesional en topografía como los campos de aplicación laboral de sus actividades </w:t>
      </w:r>
      <w:r w:rsidRPr="002C6562">
        <w:rPr>
          <w:rFonts w:ascii="Calibri" w:hAnsi="Calibri" w:cs="Calibri"/>
          <w:sz w:val="22"/>
          <w:szCs w:val="22"/>
        </w:rPr>
        <w:t>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competenci</w:t>
      </w:r>
      <w:r w:rsidR="00462BB0" w:rsidRPr="002C6562">
        <w:rPr>
          <w:rFonts w:ascii="Calibri" w:hAnsi="Calibri" w:cs="Calibri"/>
          <w:sz w:val="22"/>
          <w:szCs w:val="22"/>
        </w:rPr>
        <w:t>a levantamiento de terrenos planimétricamente</w:t>
      </w:r>
      <w:r w:rsidRPr="002C6562">
        <w:rPr>
          <w:rFonts w:ascii="Calibri" w:hAnsi="Calibri" w:cs="Calibri"/>
          <w:sz w:val="22"/>
          <w:szCs w:val="22"/>
        </w:rPr>
        <w:t>,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D21E27" w:rsidRPr="002C6562">
        <w:rPr>
          <w:rFonts w:ascii="Calibri" w:hAnsi="Calibri" w:cs="Calibri"/>
          <w:sz w:val="22"/>
          <w:szCs w:val="22"/>
        </w:rPr>
        <w:t>Realizar la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lectura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</w:t>
      </w:r>
      <w:r w:rsidR="00006EF6" w:rsidRPr="002C6562">
        <w:rPr>
          <w:rFonts w:ascii="Calibri" w:hAnsi="Calibri" w:cs="Calibri"/>
          <w:sz w:val="22"/>
          <w:szCs w:val="22"/>
        </w:rPr>
        <w:t>de los siguientes</w:t>
      </w:r>
      <w:r w:rsidR="00D21E27" w:rsidRPr="002C6562">
        <w:rPr>
          <w:rFonts w:ascii="Calibri" w:hAnsi="Calibri" w:cs="Calibri"/>
          <w:sz w:val="22"/>
          <w:szCs w:val="22"/>
        </w:rPr>
        <w:t xml:space="preserve"> Link</w:t>
      </w:r>
      <w:r w:rsidR="00006EF6" w:rsidRPr="002C6562">
        <w:rPr>
          <w:rFonts w:ascii="Calibri" w:hAnsi="Calibri" w:cs="Calibri"/>
          <w:bCs/>
          <w:sz w:val="22"/>
          <w:szCs w:val="22"/>
        </w:rPr>
        <w:t>s y resuelva las siguientes preguntas</w:t>
      </w:r>
      <w:r w:rsidR="002C6562">
        <w:rPr>
          <w:rFonts w:ascii="Calibri" w:hAnsi="Calibri" w:cs="Calibri"/>
          <w:bCs/>
          <w:sz w:val="22"/>
          <w:szCs w:val="22"/>
        </w:rPr>
        <w:t>.</w:t>
      </w:r>
    </w:p>
    <w:p w14:paraId="23E65ABA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66DB18C9" w14:textId="7E52C47C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D8834F7" w14:textId="46334725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 xml:space="preserve">Levantamientos </w:t>
      </w:r>
      <w:r w:rsidR="002C6562" w:rsidRPr="002C6562">
        <w:rPr>
          <w:rFonts w:ascii="Calibri" w:hAnsi="Calibri" w:cs="Calibri"/>
          <w:bCs/>
          <w:sz w:val="22"/>
          <w:szCs w:val="22"/>
        </w:rPr>
        <w:t>Topográficos</w:t>
      </w:r>
      <w:r w:rsidRPr="002C6562">
        <w:rPr>
          <w:rFonts w:ascii="Calibri" w:hAnsi="Calibri" w:cs="Calibri"/>
          <w:bCs/>
          <w:sz w:val="22"/>
          <w:szCs w:val="22"/>
        </w:rPr>
        <w:t>.</w:t>
      </w:r>
    </w:p>
    <w:p w14:paraId="35C9CE8D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50D3E4FF" w14:textId="4848D7B6" w:rsidR="00204798" w:rsidRPr="002C6562" w:rsidRDefault="00D21E27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>http://topografialeo.blogspot.com/2012/08/normatiividad-legal-entopografia.html</w:t>
      </w:r>
      <w:r w:rsidR="00204798" w:rsidRPr="002C6562">
        <w:rPr>
          <w:rFonts w:ascii="Calibri" w:hAnsi="Calibri" w:cs="Calibri"/>
          <w:sz w:val="22"/>
          <w:szCs w:val="22"/>
        </w:rPr>
        <w:t xml:space="preserve"> </w:t>
      </w:r>
    </w:p>
    <w:p w14:paraId="3A9E692E" w14:textId="7E594431" w:rsidR="00D21E27" w:rsidRPr="002C6562" w:rsidRDefault="00D21E2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topografía.</w:t>
      </w:r>
    </w:p>
    <w:p w14:paraId="177A67C8" w14:textId="77777777" w:rsidR="00006EF6" w:rsidRPr="002C6562" w:rsidRDefault="00006EF6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2142AD" w14:textId="150FBAB5" w:rsidR="0015492D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Duración de la Pr</w:t>
      </w:r>
      <w:r w:rsidR="007472E9" w:rsidRPr="002C6562">
        <w:rPr>
          <w:rFonts w:ascii="Calibri" w:eastAsia="Calibri" w:hAnsi="Calibri" w:cs="Calibri"/>
          <w:sz w:val="22"/>
          <w:szCs w:val="22"/>
        </w:rPr>
        <w:t>actica</w:t>
      </w:r>
      <w:r w:rsidRPr="002C6562">
        <w:rPr>
          <w:rFonts w:ascii="Calibri" w:eastAsia="Calibri" w:hAnsi="Calibri" w:cs="Calibri"/>
          <w:sz w:val="22"/>
          <w:szCs w:val="22"/>
        </w:rPr>
        <w:t xml:space="preserve">: </w:t>
      </w:r>
      <w:r w:rsidR="007472E9" w:rsidRPr="002C6562">
        <w:rPr>
          <w:rFonts w:ascii="Calibri" w:eastAsia="Calibri" w:hAnsi="Calibri" w:cs="Calibri"/>
          <w:sz w:val="22"/>
          <w:szCs w:val="22"/>
          <w:u w:val="single"/>
        </w:rPr>
        <w:t>24</w:t>
      </w:r>
      <w:r w:rsidR="00204798" w:rsidRPr="002C6562">
        <w:rPr>
          <w:rFonts w:ascii="Calibri" w:eastAsia="Calibri" w:hAnsi="Calibri" w:cs="Calibri"/>
          <w:sz w:val="22"/>
          <w:szCs w:val="22"/>
          <w:u w:val="single"/>
        </w:rPr>
        <w:t>0</w:t>
      </w:r>
      <w:r w:rsidRPr="002C6562">
        <w:rPr>
          <w:rFonts w:ascii="Calibri" w:eastAsia="Calibri" w:hAnsi="Calibri" w:cs="Calibri"/>
          <w:sz w:val="22"/>
          <w:szCs w:val="22"/>
          <w:u w:val="single"/>
        </w:rPr>
        <w:t xml:space="preserve"> minutos</w:t>
      </w:r>
      <w:r w:rsidRPr="002C6562">
        <w:rPr>
          <w:rFonts w:ascii="Calibri" w:eastAsia="Calibri" w:hAnsi="Calibri" w:cs="Calibri"/>
          <w:sz w:val="22"/>
          <w:szCs w:val="22"/>
        </w:rPr>
        <w:t xml:space="preserve"> </w:t>
      </w:r>
    </w:p>
    <w:p w14:paraId="5794C680" w14:textId="2A5AC416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             </w:t>
      </w:r>
    </w:p>
    <w:p w14:paraId="018FF5D2" w14:textId="68B18B01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Sitio de Aplicación: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</w:t>
      </w:r>
      <w:r w:rsidR="00081A2E" w:rsidRPr="002C6562">
        <w:rPr>
          <w:rFonts w:ascii="Calibri" w:eastAsia="Calibri" w:hAnsi="Calibri" w:cs="Calibri"/>
          <w:sz w:val="22"/>
          <w:szCs w:val="22"/>
        </w:rPr>
        <w:t xml:space="preserve">Ambiente de </w:t>
      </w:r>
      <w:r w:rsidR="00BE7B39" w:rsidRPr="002C6562">
        <w:rPr>
          <w:rFonts w:ascii="Calibri" w:eastAsia="Calibri" w:hAnsi="Calibri" w:cs="Calibri"/>
          <w:sz w:val="22"/>
          <w:szCs w:val="22"/>
        </w:rPr>
        <w:t>Formación</w:t>
      </w:r>
      <w:r w:rsidR="00A75BCE" w:rsidRPr="002C6562">
        <w:rPr>
          <w:rFonts w:ascii="Calibri" w:eastAsia="Calibri" w:hAnsi="Calibri" w:cs="Calibri"/>
          <w:sz w:val="22"/>
          <w:szCs w:val="22"/>
        </w:rPr>
        <w:t xml:space="preserve"> CDITI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Sena.</w:t>
      </w:r>
    </w:p>
    <w:p w14:paraId="124385FA" w14:textId="77777777" w:rsidR="0015492D" w:rsidRPr="002C6562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2C6562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para desarrollar el instrumento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8F5CD76" w14:textId="77777777" w:rsidR="0015492D" w:rsidRPr="002C6562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2B74CF3" w14:textId="119438B9" w:rsidR="00FA638A" w:rsidRPr="002C6562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Lea cuidadosamente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los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enunciado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E77022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que les propone el instructor</w:t>
      </w:r>
    </w:p>
    <w:p w14:paraId="25FE587D" w14:textId="77777777" w:rsidR="00006EF6" w:rsidRPr="002C6562" w:rsidRDefault="00006EF6" w:rsidP="00006EF6">
      <w:pPr>
        <w:pStyle w:val="Listaconvietas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99573ED" w14:textId="0E8329F1" w:rsidR="00006EF6" w:rsidRPr="002C6562" w:rsidRDefault="00006EF6" w:rsidP="00960F86">
      <w:pPr>
        <w:pStyle w:val="Listaconvietas"/>
        <w:numPr>
          <w:ilvl w:val="0"/>
          <w:numId w:val="0"/>
        </w:numPr>
        <w:ind w:firstLine="720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Levantamientos Topográficos.</w:t>
      </w:r>
    </w:p>
    <w:p w14:paraId="4E4F6EB1" w14:textId="79B05B4A" w:rsidR="00C84A0A" w:rsidRPr="00E6567C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  <w:lang w:val="nl-NL"/>
        </w:rPr>
      </w:pPr>
      <w:r w:rsidRPr="00E6567C">
        <w:rPr>
          <w:rFonts w:ascii="Calibri" w:hAnsi="Calibri" w:cs="Calibri"/>
          <w:bCs/>
          <w:color w:val="000000"/>
          <w:sz w:val="22"/>
          <w:szCs w:val="22"/>
          <w:lang w:val="nl-NL"/>
        </w:rPr>
        <w:t>Link del video</w:t>
      </w:r>
      <w:r w:rsidR="00D21E27" w:rsidRPr="00E6567C">
        <w:rPr>
          <w:rFonts w:ascii="Calibri" w:hAnsi="Calibri" w:cs="Calibri"/>
          <w:bCs/>
          <w:sz w:val="22"/>
          <w:szCs w:val="22"/>
          <w:lang w:val="nl-NL"/>
        </w:rPr>
        <w:t xml:space="preserve"> link http://topografialeo.blogspot.com/2012/08/normatiividad-legal-entopografia.html</w:t>
      </w:r>
    </w:p>
    <w:p w14:paraId="307DE6A5" w14:textId="69061C15" w:rsidR="00960F86" w:rsidRPr="002C6562" w:rsidRDefault="00960F86" w:rsidP="00960F86">
      <w:pPr>
        <w:pStyle w:val="Listaconvietas"/>
        <w:numPr>
          <w:ilvl w:val="0"/>
          <w:numId w:val="0"/>
        </w:numPr>
        <w:ind w:firstLine="720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</w:t>
      </w:r>
    </w:p>
    <w:p w14:paraId="038C085C" w14:textId="30B525F5" w:rsidR="005D0A1C" w:rsidRPr="002C6562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Resuelva las siguientes preguntas </w:t>
      </w:r>
      <w:r w:rsidR="00C84A0A" w:rsidRPr="002C6562">
        <w:rPr>
          <w:rFonts w:ascii="Calibri" w:eastAsia="Calibri" w:hAnsi="Calibri" w:cs="Calibri"/>
          <w:sz w:val="22"/>
          <w:szCs w:val="22"/>
        </w:rPr>
        <w:t xml:space="preserve">con ayuda </w:t>
      </w:r>
      <w:r w:rsidR="005B270C" w:rsidRPr="002C6562">
        <w:rPr>
          <w:rFonts w:ascii="Calibri" w:eastAsia="Calibri" w:hAnsi="Calibri" w:cs="Calibri"/>
          <w:sz w:val="22"/>
          <w:szCs w:val="22"/>
        </w:rPr>
        <w:t>de la lectura</w:t>
      </w:r>
      <w:r w:rsidRPr="002C6562">
        <w:rPr>
          <w:rFonts w:ascii="Calibri" w:eastAsia="Calibri" w:hAnsi="Calibri" w:cs="Calibri"/>
          <w:sz w:val="22"/>
          <w:szCs w:val="22"/>
        </w:rPr>
        <w:t>.</w:t>
      </w:r>
    </w:p>
    <w:p w14:paraId="380E6E18" w14:textId="10A6E468" w:rsidR="005E38D9" w:rsidRPr="005E38D9" w:rsidRDefault="00C84A0A" w:rsidP="00201131">
      <w:pPr>
        <w:pStyle w:val="Listaconvietas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hAnsi="Calibri" w:cs="Calibri"/>
          <w:b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 xml:space="preserve">Subir esta Actividad N°2 </w:t>
      </w:r>
      <w:r w:rsidR="00B66A39" w:rsidRPr="002C6562">
        <w:rPr>
          <w:rFonts w:ascii="Calibri" w:hAnsi="Calibri" w:cs="Calibri"/>
          <w:sz w:val="22"/>
          <w:szCs w:val="22"/>
        </w:rPr>
        <w:t xml:space="preserve">en </w:t>
      </w:r>
      <w:r w:rsidR="005E38D9">
        <w:rPr>
          <w:rFonts w:ascii="Calibri" w:hAnsi="Calibri" w:cs="Calibri"/>
          <w:sz w:val="22"/>
          <w:szCs w:val="22"/>
        </w:rPr>
        <w:t>el siguiente link:</w:t>
      </w:r>
    </w:p>
    <w:p w14:paraId="35FA2A06" w14:textId="268B1ED7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alibri" w:hAnsi="Calibri" w:cs="Calibri"/>
          <w:b/>
          <w:sz w:val="22"/>
          <w:szCs w:val="22"/>
        </w:rPr>
      </w:pPr>
      <w:r w:rsidRPr="005E38D9">
        <w:rPr>
          <w:rFonts w:ascii="Calibri" w:hAnsi="Calibri" w:cs="Calibri"/>
          <w:sz w:val="22"/>
          <w:szCs w:val="22"/>
        </w:rPr>
        <w:t>https://drive.google.com/drive/folders/13XNIFnEpK86jQxjn8lH7KJDAhmPzGQ1u?usp=sharing</w:t>
      </w:r>
      <w:r>
        <w:rPr>
          <w:rFonts w:ascii="Calibri" w:hAnsi="Calibri" w:cs="Calibri"/>
          <w:sz w:val="22"/>
          <w:szCs w:val="22"/>
        </w:rPr>
        <w:t>,</w:t>
      </w:r>
      <w:r w:rsidR="00B66A39" w:rsidRPr="002C65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</w:t>
      </w:r>
    </w:p>
    <w:p w14:paraId="1AD1FE49" w14:textId="2B700864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24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después de esto el instructor</w:t>
      </w:r>
      <w:r w:rsidR="00B66A39" w:rsidRPr="002C6562">
        <w:rPr>
          <w:rFonts w:ascii="Calibri" w:hAnsi="Calibri" w:cs="Calibri"/>
          <w:b/>
          <w:sz w:val="22"/>
          <w:szCs w:val="22"/>
        </w:rPr>
        <w:t xml:space="preserve"> </w:t>
      </w:r>
      <w:r w:rsidR="00B66A39" w:rsidRPr="002C6562">
        <w:rPr>
          <w:rFonts w:ascii="Calibri" w:hAnsi="Calibri" w:cs="Calibri"/>
          <w:sz w:val="22"/>
          <w:szCs w:val="22"/>
        </w:rPr>
        <w:t xml:space="preserve">finalmente realizará el cierre del foro a partir de cada participación de los </w:t>
      </w: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="00B66A39" w:rsidRPr="002C6562">
        <w:rPr>
          <w:rFonts w:ascii="Calibri" w:hAnsi="Calibri" w:cs="Calibri"/>
          <w:sz w:val="22"/>
          <w:szCs w:val="22"/>
        </w:rPr>
        <w:t xml:space="preserve">aprendices, </w:t>
      </w:r>
      <w:r w:rsidRPr="002C6562">
        <w:rPr>
          <w:rFonts w:ascii="Calibri" w:hAnsi="Calibri" w:cs="Calibri"/>
          <w:sz w:val="22"/>
          <w:szCs w:val="22"/>
        </w:rPr>
        <w:t>rescatando la importancia de cada una de ellas</w:t>
      </w:r>
      <w:r>
        <w:rPr>
          <w:rFonts w:ascii="Calibri" w:hAnsi="Calibri" w:cs="Calibri"/>
          <w:sz w:val="22"/>
          <w:szCs w:val="22"/>
        </w:rPr>
        <w:t>.</w:t>
      </w:r>
    </w:p>
    <w:p w14:paraId="5EED5976" w14:textId="7C830231" w:rsidR="00201131" w:rsidRPr="009C2E29" w:rsidRDefault="00B66A39" w:rsidP="009C2E2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/>
          <w:sz w:val="22"/>
          <w:szCs w:val="22"/>
        </w:rPr>
        <w:t xml:space="preserve">              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     </w:t>
      </w:r>
    </w:p>
    <w:p w14:paraId="44ACC554" w14:textId="24F4408B" w:rsidR="00FA638A" w:rsidRPr="002C6562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Calibri" w:eastAsia="Calibri" w:hAnsi="Calibri" w:cs="Calibri"/>
          <w:b/>
          <w:bCs/>
          <w:sz w:val="22"/>
          <w:szCs w:val="22"/>
        </w:rPr>
      </w:pPr>
      <w:r w:rsidRPr="002C6562">
        <w:rPr>
          <w:rFonts w:ascii="Calibri" w:eastAsia="Calibri" w:hAnsi="Calibri" w:cs="Calibri"/>
          <w:b/>
          <w:bCs/>
          <w:sz w:val="22"/>
          <w:szCs w:val="22"/>
        </w:rPr>
        <w:t>Indicaciones</w:t>
      </w:r>
      <w:r w:rsidR="00B4067F" w:rsidRPr="002C6562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495CD443" w14:textId="77777777" w:rsidR="00045542" w:rsidRPr="002C6562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Calibri" w:eastAsia="Calibri" w:hAnsi="Calibri" w:cs="Calibri"/>
          <w:sz w:val="22"/>
          <w:szCs w:val="22"/>
        </w:rPr>
      </w:pPr>
    </w:p>
    <w:p w14:paraId="10B5B2E6" w14:textId="0995DEF8" w:rsidR="00C34906" w:rsidRPr="002C6562" w:rsidRDefault="00F84189" w:rsidP="00B66A3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lastRenderedPageBreak/>
        <w:t xml:space="preserve">4.1 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A continuación,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observar el Link que se aportará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a los aprendices </w:t>
      </w:r>
      <w:r w:rsidR="002C6562" w:rsidRPr="002C6562">
        <w:rPr>
          <w:rFonts w:ascii="Calibri" w:hAnsi="Calibri" w:cs="Calibri"/>
          <w:bCs/>
          <w:color w:val="000000"/>
          <w:sz w:val="22"/>
          <w:szCs w:val="22"/>
        </w:rPr>
        <w:t>el denominado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“Levantamiento Topográfico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y planimetría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” que se encuentra en el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L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ink </w:t>
      </w:r>
      <w:r w:rsidR="00B66A39" w:rsidRPr="002C6562">
        <w:rPr>
          <w:rFonts w:asciiTheme="majorHAnsi" w:hAnsiTheme="majorHAnsi" w:cstheme="majorHAnsi"/>
          <w:sz w:val="22"/>
          <w:szCs w:val="22"/>
        </w:rPr>
        <w:t>http://www.fao.org/fishery/static/FAO_Training/FAO_Training/General/x6707s/x6707s07.htm</w:t>
      </w:r>
      <w:r w:rsidR="00C3490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, este material lo encontrará en la carpeta de material de apoyo.</w:t>
      </w:r>
    </w:p>
    <w:p w14:paraId="0D680B39" w14:textId="77777777" w:rsidR="00E82751" w:rsidRPr="002C6562" w:rsidRDefault="00E82751" w:rsidP="00E82751">
      <w:pPr>
        <w:pStyle w:val="Listaconvietas"/>
        <w:numPr>
          <w:ilvl w:val="0"/>
          <w:numId w:val="0"/>
        </w:numPr>
        <w:jc w:val="left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96950E8" w14:textId="77777777" w:rsidR="00827B46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0" w:name="_Hlk96271611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es un levantamiento topográfico?</w:t>
      </w:r>
      <w:r w:rsidR="00827B46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</w:p>
    <w:p w14:paraId="488E1D7B" w14:textId="50A3726B" w:rsidR="00E82751" w:rsidRPr="002C6562" w:rsidRDefault="00827B4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827B46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Un </w:t>
      </w:r>
      <w:r w:rsidRPr="00010B4C">
        <w:rPr>
          <w:rFonts w:asciiTheme="majorHAnsi" w:hAnsiTheme="majorHAnsi" w:cstheme="majorHAnsi"/>
          <w:color w:val="000000"/>
          <w:sz w:val="22"/>
          <w:szCs w:val="22"/>
        </w:rPr>
        <w:t>levantamiento topográfico</w:t>
      </w:r>
      <w:r w:rsidRPr="00827B46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es el proceso de </w:t>
      </w:r>
      <w:r w:rsidRPr="00010B4C">
        <w:rPr>
          <w:rFonts w:asciiTheme="majorHAnsi" w:hAnsiTheme="majorHAnsi" w:cstheme="majorHAnsi"/>
          <w:color w:val="000000"/>
          <w:sz w:val="22"/>
          <w:szCs w:val="22"/>
        </w:rPr>
        <w:t>medir y representar las características físicas de un terreno</w:t>
      </w:r>
      <w:r w:rsidRPr="00827B46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para determinar la ubicación, forma, dimensiones y elevaciones de puntos específicos sobre la superficie terrestre.</w:t>
      </w:r>
    </w:p>
    <w:p w14:paraId="0F0DC70A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96C02A2" w14:textId="77777777" w:rsidR="00B54248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¿Mencione las principales fases en un levantamiento </w:t>
      </w:r>
      <w:r w:rsidR="00006EF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topográfico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?</w:t>
      </w:r>
    </w:p>
    <w:p w14:paraId="1E9970EC" w14:textId="5989628B" w:rsidR="00E82751" w:rsidRDefault="00B5424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54248">
        <w:t xml:space="preserve"> 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P</w:t>
      </w:r>
      <w:r w:rsidRPr="00B54248">
        <w:rPr>
          <w:rFonts w:asciiTheme="majorHAnsi" w:hAnsiTheme="majorHAnsi" w:cstheme="majorHAnsi"/>
          <w:bCs/>
          <w:color w:val="000000"/>
          <w:sz w:val="22"/>
          <w:szCs w:val="22"/>
        </w:rPr>
        <w:t>laneación y reconocimiento</w:t>
      </w:r>
    </w:p>
    <w:p w14:paraId="50AC4288" w14:textId="6FFAAA5B" w:rsidR="00B54248" w:rsidRDefault="00B5424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T</w:t>
      </w:r>
      <w:r w:rsidRPr="00B54248">
        <w:rPr>
          <w:rFonts w:asciiTheme="majorHAnsi" w:hAnsiTheme="majorHAnsi" w:cstheme="majorHAnsi"/>
          <w:bCs/>
          <w:color w:val="000000"/>
          <w:sz w:val="22"/>
          <w:szCs w:val="22"/>
        </w:rPr>
        <w:t>rabajo de campo</w:t>
      </w:r>
    </w:p>
    <w:p w14:paraId="37E03D54" w14:textId="0092EDF5" w:rsidR="00B54248" w:rsidRDefault="00B5424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P</w:t>
      </w:r>
      <w:r w:rsidRPr="00B54248">
        <w:rPr>
          <w:rFonts w:asciiTheme="majorHAnsi" w:hAnsiTheme="majorHAnsi" w:cstheme="majorHAnsi"/>
          <w:bCs/>
          <w:color w:val="000000"/>
          <w:sz w:val="22"/>
          <w:szCs w:val="22"/>
        </w:rPr>
        <w:t>rocesamiento de datos</w:t>
      </w:r>
    </w:p>
    <w:p w14:paraId="7F8DE09A" w14:textId="00C02B3F" w:rsidR="00E82751" w:rsidRDefault="00B5424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E</w:t>
      </w:r>
      <w:r w:rsidRPr="00B54248">
        <w:rPr>
          <w:rFonts w:asciiTheme="majorHAnsi" w:hAnsiTheme="majorHAnsi" w:cstheme="majorHAnsi"/>
          <w:bCs/>
          <w:color w:val="000000"/>
          <w:sz w:val="22"/>
          <w:szCs w:val="22"/>
        </w:rPr>
        <w:t>laboración de planos</w:t>
      </w:r>
    </w:p>
    <w:p w14:paraId="48DF0448" w14:textId="5651691A" w:rsidR="00B54248" w:rsidRPr="00B54248" w:rsidRDefault="00B5424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B54248">
        <w:rPr>
          <w:rFonts w:asciiTheme="majorHAnsi" w:hAnsiTheme="majorHAnsi" w:cstheme="majorHAnsi"/>
          <w:color w:val="000000"/>
          <w:sz w:val="22"/>
          <w:szCs w:val="22"/>
        </w:rPr>
        <w:t>entrega de resultados.</w:t>
      </w:r>
    </w:p>
    <w:p w14:paraId="79872B8D" w14:textId="77777777" w:rsidR="00B54248" w:rsidRPr="002C6562" w:rsidRDefault="00B5424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bookmarkEnd w:id="0"/>
    <w:p w14:paraId="00EE701B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operaciones comprenden un levantamiento topográfico?</w:t>
      </w:r>
    </w:p>
    <w:p w14:paraId="564F6E89" w14:textId="0FFF1104" w:rsidR="00E82751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Un</w:t>
      </w:r>
      <w:r w:rsidRPr="00BA160A">
        <w:rPr>
          <w:rFonts w:asciiTheme="majorHAnsi" w:hAnsiTheme="majorHAnsi" w:cstheme="majorHAnsi"/>
          <w:color w:val="000000"/>
          <w:sz w:val="22"/>
          <w:szCs w:val="22"/>
        </w:rPr>
        <w:t xml:space="preserve"> levantamiento topográfico</w:t>
      </w: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comprende el conjunto de operaciones destinadas a medir y representar en un plano o modelo las características de un terreno.</w:t>
      </w:r>
    </w:p>
    <w:p w14:paraId="51FE43E1" w14:textId="77777777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728CD17" w14:textId="3447134F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Reconocimiento del terreno</w:t>
      </w:r>
    </w:p>
    <w:p w14:paraId="35128DDD" w14:textId="5468EE84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Establecimiento del control topográfico</w:t>
      </w:r>
    </w:p>
    <w:p w14:paraId="3DFD9E0C" w14:textId="1EA46181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Mediciones de campo</w:t>
      </w:r>
    </w:p>
    <w:p w14:paraId="594C9DB9" w14:textId="104D7325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Registro de datos</w:t>
      </w:r>
    </w:p>
    <w:p w14:paraId="79386ADE" w14:textId="30C415DC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Procesamiento y cálculo</w:t>
      </w:r>
    </w:p>
    <w:p w14:paraId="5F8BF635" w14:textId="74B7BC59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Representación gráfica</w:t>
      </w:r>
    </w:p>
    <w:p w14:paraId="2226BF74" w14:textId="0A42336C" w:rsidR="00BA160A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>Replanteo</w:t>
      </w:r>
    </w:p>
    <w:p w14:paraId="4A638275" w14:textId="77777777" w:rsidR="00BA160A" w:rsidRPr="002C6562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07F6BA4A" w14:textId="77777777" w:rsidR="00BA160A" w:rsidRPr="002C6562" w:rsidRDefault="00BA160A" w:rsidP="00BA160A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¿En qué consiste la preparación de un levantamiento topográfico?</w:t>
      </w:r>
    </w:p>
    <w:p w14:paraId="6512BABF" w14:textId="474EEE85" w:rsidR="00E82751" w:rsidRDefault="00BA160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La </w:t>
      </w:r>
      <w:r w:rsidRPr="00BA160A">
        <w:rPr>
          <w:rFonts w:asciiTheme="majorHAnsi" w:hAnsiTheme="majorHAnsi" w:cstheme="majorHAnsi"/>
          <w:color w:val="000000"/>
          <w:sz w:val="22"/>
          <w:szCs w:val="22"/>
        </w:rPr>
        <w:t>preparación de un levantamiento topográfico</w:t>
      </w:r>
      <w:r w:rsidRPr="00BA160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consiste en realizar todas las actividades previas necesarias para garantizar que el trabajo de campo se ejecute de forma eficiente, segura y con la precisión requerida.</w:t>
      </w:r>
    </w:p>
    <w:p w14:paraId="171B866B" w14:textId="77777777" w:rsidR="00010B4C" w:rsidRPr="002C6562" w:rsidRDefault="00010B4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A931A37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1" w:name="_Hlk96270652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¿Cuáles son los principales métodos utilizados en planimetría?</w:t>
      </w:r>
    </w:p>
    <w:p w14:paraId="186167E1" w14:textId="3065CDA6" w:rsidR="00E82751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los principales métodos para determinar la posición de puntos son:</w:t>
      </w:r>
    </w:p>
    <w:p w14:paraId="67C4D443" w14:textId="447B53E6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Método de radiación</w:t>
      </w:r>
    </w:p>
    <w:p w14:paraId="38B68B8B" w14:textId="3F08FD22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Método de intersección</w:t>
      </w:r>
    </w:p>
    <w:p w14:paraId="15EBAD4F" w14:textId="409609F8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M</w:t>
      </w: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étodo de itinerario o poligonal</w:t>
      </w:r>
    </w:p>
    <w:p w14:paraId="18909DE6" w14:textId="2F92F584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Método de coordenadas rectangulares (u ortogonales)</w:t>
      </w:r>
    </w:p>
    <w:p w14:paraId="3DF533E5" w14:textId="4217C4DF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Método de triangulación</w:t>
      </w:r>
    </w:p>
    <w:p w14:paraId="0061FA17" w14:textId="3DA7311E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Método de trilateración</w:t>
      </w:r>
    </w:p>
    <w:p w14:paraId="5526FFB2" w14:textId="33A7362A" w:rsidR="00991F99" w:rsidRDefault="00991F9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91F99">
        <w:rPr>
          <w:rFonts w:asciiTheme="majorHAnsi" w:hAnsiTheme="majorHAnsi" w:cstheme="majorHAnsi"/>
          <w:bCs/>
          <w:color w:val="000000"/>
          <w:sz w:val="22"/>
          <w:szCs w:val="22"/>
        </w:rPr>
        <w:t>Método GNSS/GPS</w:t>
      </w:r>
    </w:p>
    <w:bookmarkEnd w:id="1"/>
    <w:p w14:paraId="19CED577" w14:textId="77777777" w:rsidR="009D14EA" w:rsidRDefault="001D2476" w:rsidP="003F5D6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1D2476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</w:p>
    <w:p w14:paraId="2CEE806F" w14:textId="77777777" w:rsidR="009D14EA" w:rsidRDefault="009D14EA" w:rsidP="003F5D6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¿Dibuje un mapa o cuadro donde represente los métodos de la planimetría?</w:t>
      </w:r>
    </w:p>
    <w:p w14:paraId="4BEA2A01" w14:textId="4D964B5D" w:rsidR="009D14EA" w:rsidRDefault="009D14EA" w:rsidP="009D14EA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D14EA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w:drawing>
          <wp:inline distT="0" distB="0" distL="0" distR="0" wp14:anchorId="055C704C" wp14:editId="324CAD11">
            <wp:extent cx="6297930" cy="2990850"/>
            <wp:effectExtent l="0" t="0" r="7620" b="0"/>
            <wp:docPr id="759902829" name="Imagen 2" descr="Escala de tiemp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02829" name="Imagen 2" descr="Escala de tiemp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2476" w:rsidRPr="001D2476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</w:t>
      </w:r>
    </w:p>
    <w:p w14:paraId="2374AE3F" w14:textId="392B445B" w:rsidR="00006EF6" w:rsidRPr="002C6562" w:rsidRDefault="001D2476" w:rsidP="003F5D6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1D2476">
        <w:rPr>
          <w:rFonts w:asciiTheme="majorHAnsi" w:hAnsiTheme="majorHAnsi" w:cstheme="majorHAnsi"/>
          <w:bCs/>
          <w:color w:val="000000"/>
          <w:sz w:val="22"/>
          <w:szCs w:val="22"/>
        </w:rPr>
        <w:lastRenderedPageBreak/>
        <w:t xml:space="preserve">   </w:t>
      </w:r>
    </w:p>
    <w:p w14:paraId="488A5255" w14:textId="77777777" w:rsidR="00006EF6" w:rsidRPr="002C6562" w:rsidRDefault="00006EF6" w:rsidP="00006EF6">
      <w:pPr>
        <w:pStyle w:val="Listaconvietas"/>
        <w:numPr>
          <w:ilvl w:val="0"/>
          <w:numId w:val="0"/>
        </w:numPr>
        <w:jc w:val="left"/>
        <w:rPr>
          <w:rFonts w:asciiTheme="majorHAnsi" w:eastAsia="Calibri" w:hAnsiTheme="majorHAnsi" w:cstheme="majorHAnsi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4.2 Realizar la lectura de este link </w:t>
      </w:r>
      <w:proofErr w:type="spellStart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Link</w:t>
      </w:r>
      <w:proofErr w:type="spellEnd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2C6562">
        <w:rPr>
          <w:rFonts w:asciiTheme="majorHAnsi" w:hAnsiTheme="majorHAnsi" w:cstheme="majorHAnsi"/>
          <w:bCs/>
          <w:sz w:val="22"/>
          <w:szCs w:val="22"/>
        </w:rPr>
        <w:t>http://topografialeo.blogspot.com/2012/08/normatiividad-legal-entopografia.html</w:t>
      </w:r>
    </w:p>
    <w:p w14:paraId="15903A84" w14:textId="77777777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D856AE8" w14:textId="32A596A0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Luego de forma individual responda las siguientes preguntas:</w:t>
      </w:r>
    </w:p>
    <w:p w14:paraId="012A2305" w14:textId="77777777" w:rsidR="00E82751" w:rsidRPr="002C6562" w:rsidRDefault="00E8275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AF67929" w14:textId="02138054" w:rsidR="00C34906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Este Estatuto se ocupa de regular los siguientes aspectos básicos:</w:t>
      </w:r>
    </w:p>
    <w:p w14:paraId="77EBB708" w14:textId="28D9B06F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25255FC" w14:textId="32A694CA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¿Definición de la Profesión?</w:t>
      </w:r>
    </w:p>
    <w:p w14:paraId="3BA6D955" w14:textId="07FC994F" w:rsidR="005B270C" w:rsidRDefault="00401F4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401F40">
        <w:rPr>
          <w:rFonts w:asciiTheme="majorHAnsi" w:hAnsiTheme="majorHAnsi" w:cstheme="majorHAnsi"/>
          <w:bCs/>
          <w:color w:val="000000"/>
          <w:sz w:val="22"/>
          <w:szCs w:val="22"/>
        </w:rPr>
        <w:t>La profesión es la actividad laboral especializada que una persona desempeña gracias a una formación y competencias adquiridas, con el fin de prestar un servicio y obtener una remuneración.</w:t>
      </w:r>
    </w:p>
    <w:p w14:paraId="31D10F2A" w14:textId="77777777" w:rsidR="00401F40" w:rsidRPr="002C6562" w:rsidRDefault="00401F4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9D67010" w14:textId="7FD2D7DC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¿Reglamentación de la tarjeta Profesional?</w:t>
      </w:r>
    </w:p>
    <w:p w14:paraId="7736FDFF" w14:textId="7A2E2DC6" w:rsidR="002727DC" w:rsidRPr="002C6562" w:rsidRDefault="002727D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la reglamentación de la tarjeta profesional del topógrafo consiste en un sistema legal mediante el cual el </w:t>
      </w:r>
      <w:r w:rsidRPr="002727DC">
        <w:rPr>
          <w:rFonts w:asciiTheme="majorHAnsi" w:hAnsiTheme="majorHAnsi" w:cstheme="majorHAnsi"/>
          <w:b/>
          <w:bCs/>
          <w:color w:val="000000"/>
          <w:sz w:val="22"/>
          <w:szCs w:val="22"/>
        </w:rPr>
        <w:t>CPNT</w:t>
      </w:r>
      <w:r w:rsidRPr="002727D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verifica la idoneidad del profesional y le otorga la autorización oficial para ejercer la profesión en Colombia.</w:t>
      </w:r>
    </w:p>
    <w:p w14:paraId="56B019B8" w14:textId="3CD778FE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1497740" w14:textId="374380A5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¿Funciones del Topógrafo y </w:t>
      </w:r>
      <w:r w:rsidR="001134A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sus 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áreas de Actividad?</w:t>
      </w:r>
    </w:p>
    <w:p w14:paraId="2989F72F" w14:textId="77777777" w:rsidR="002727DC" w:rsidRPr="002727DC" w:rsidRDefault="002727DC" w:rsidP="002727DC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El topógrafo es el profesional encargado de realizar mediciones, levantamientos, cálculos y representaciones gráficas del terreno para determinar con precisión la posición, dimensiones y características de la superficie terrestre.</w:t>
      </w:r>
    </w:p>
    <w:p w14:paraId="2CDC9A38" w14:textId="77777777" w:rsidR="002727DC" w:rsidRPr="002727DC" w:rsidRDefault="002727DC" w:rsidP="002727DC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Entre sus funciones principales se encuentran:</w:t>
      </w:r>
    </w:p>
    <w:p w14:paraId="26152F83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Realizar levantamientos topográficos de terrenos urbanos y rurales. </w:t>
      </w:r>
    </w:p>
    <w:p w14:paraId="15CC6DEA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Determinar linderos y áreas de predios. </w:t>
      </w:r>
    </w:p>
    <w:p w14:paraId="5EA15BC2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Elaborar planos topográficos y cartográficos. </w:t>
      </w:r>
    </w:p>
    <w:p w14:paraId="6F4A12B1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Establecer y controlar puntos de referencia y redes de apoyo. </w:t>
      </w:r>
    </w:p>
    <w:p w14:paraId="07BBFBC0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Ejecutar replanteos para obras civiles. </w:t>
      </w:r>
    </w:p>
    <w:p w14:paraId="51B5BA82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Participar en procesos catastrales y de ordenamiento territorial. </w:t>
      </w:r>
    </w:p>
    <w:p w14:paraId="43C0EB30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Realizar cálculos de volúmenes de movimiento de tierras. </w:t>
      </w:r>
    </w:p>
    <w:p w14:paraId="5B0B61BC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Apoyar proyectos de ingeniería, construcción, minería, infraestructura y urbanismo. </w:t>
      </w:r>
    </w:p>
    <w:p w14:paraId="5EB14635" w14:textId="77777777" w:rsidR="002727DC" w:rsidRPr="002727DC" w:rsidRDefault="002727DC" w:rsidP="002727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2727D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Utilizar tecnologías de medición como estaciones totales, receptores GNSS/GPS, drones y sistemas de información geográfica (SIG).</w:t>
      </w:r>
    </w:p>
    <w:p w14:paraId="6BFE5E11" w14:textId="77777777" w:rsidR="002727DC" w:rsidRPr="002727DC" w:rsidRDefault="002727D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3E658AED" w14:textId="588F82A2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4936735" w14:textId="049AE381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Consejo Profesional Nacional de Topografía está reglamentado por las siguientes leyes:</w:t>
      </w:r>
    </w:p>
    <w:p w14:paraId="45168A81" w14:textId="0CCC4B03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4C24D22" w14:textId="77777777" w:rsidR="00401F40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¿En qu</w:t>
      </w:r>
      <w:r w:rsid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é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consiste la ley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70 de 1979?</w:t>
      </w:r>
    </w:p>
    <w:p w14:paraId="1CA2CBB5" w14:textId="18413B5B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Para los efectos del artículo 6º de la Ley 70 de 1979, los topógrafos, con licencia podrán inscribirse como tales en las entidades oficiales y podrán ser admitidos en los correspondiente, siempre que en los respectivos pliegos de intervención de los topógrafos y el área del concurso que les puede ser adjudicada.</w:t>
      </w:r>
    </w:p>
    <w:p w14:paraId="3033E2C9" w14:textId="42E66946" w:rsidR="00401F40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. Quien no tenga la licencia profesional correspondiente obtenida conforme a la Ley 70 de 1979 y este Decreto, no podrá ejercer la profesión de topógrafo ni hacer uso del título ni de otras abreviaturas comúnmente usadas para denominar tal profesión, en placas, anuncios, avisos o publicaciones. La violación de esta disposición será sancionada de acuerdo con las normas que castigan el ejercicio legal de una profesión.</w:t>
      </w:r>
    </w:p>
    <w:p w14:paraId="7D541F4B" w14:textId="77777777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30090098" w14:textId="77777777" w:rsidR="003F174F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decreto 690 de 1981?</w:t>
      </w:r>
    </w:p>
    <w:p w14:paraId="4D883485" w14:textId="4C7316CA" w:rsidR="007079D6" w:rsidRDefault="007079D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En Colombia, el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Decreto 690 del 13 de marzo de 1981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reglamenta la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Ley 70 de 1979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, que organizó y reguló el ejercicio de la profesión de topógrafo. Su objetivo principal es definir las áreas de trabajo de los topógrafos y establecer los requisitos para obtener y ejercer la licencia profesional.</w:t>
      </w:r>
    </w:p>
    <w:p w14:paraId="19AD5404" w14:textId="455E3354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Esta ley</w:t>
      </w:r>
      <w:r w:rsid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F4065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también consiste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en una serie de reglamentaciones entre ellas:</w:t>
      </w:r>
    </w:p>
    <w:p w14:paraId="05F4BC06" w14:textId="2FEDFCC2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derecho al trabajo</w:t>
      </w:r>
    </w:p>
    <w:p w14:paraId="50D4A704" w14:textId="4A3D3FF2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derecho a escoger profesión u oficio</w:t>
      </w:r>
    </w:p>
    <w:p w14:paraId="3421FB37" w14:textId="5256D176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títulos de idoneidad</w:t>
      </w:r>
    </w:p>
    <w:p w14:paraId="6404AA36" w14:textId="3E0A41CA" w:rsidR="003F174F" w:rsidRDefault="003F174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derechos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Pr="003F174F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adquiridos</w:t>
      </w:r>
      <w:r w:rsid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entre otros</w:t>
      </w:r>
    </w:p>
    <w:p w14:paraId="1D0DB749" w14:textId="77777777" w:rsidR="007079D6" w:rsidRDefault="007079D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6FE05707" w14:textId="77777777" w:rsidR="007079D6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La sentencia C-606 de 1992?</w:t>
      </w:r>
    </w:p>
    <w:p w14:paraId="636B7327" w14:textId="0938DC65" w:rsidR="007079D6" w:rsidRDefault="007079D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la Sentencia C-606 de 1992 ratificó que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la topografía es una profesión regulada y que el Estado puede exigir licencia profesional para su ejercicio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, sin que ello viole la Constitución.</w:t>
      </w:r>
    </w:p>
    <w:p w14:paraId="48D24E49" w14:textId="77777777" w:rsidR="007079D6" w:rsidRDefault="007079D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FE4FED1" w14:textId="77777777" w:rsidR="007079D6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La sentencia C-1213 de 2002?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</w:p>
    <w:p w14:paraId="229691B0" w14:textId="77777777" w:rsidR="007079D6" w:rsidRPr="007079D6" w:rsidRDefault="007079D6" w:rsidP="007079D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lastRenderedPageBreak/>
        <w:t xml:space="preserve">Aunque muchas referencias la mencionan como "C-1213 de 2002", la decisión corresponde a la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Sentencia C-1213 de 2001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, mediante la cual la Corte Constitucional estudió varios artículos de la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Ley 70 de 1979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, que regula la profesión de topógrafo. </w:t>
      </w:r>
    </w:p>
    <w:p w14:paraId="055FD7DF" w14:textId="77777777" w:rsidR="007079D6" w:rsidRPr="007079D6" w:rsidRDefault="007079D6" w:rsidP="007079D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>La Corte concluyó que:</w:t>
      </w:r>
    </w:p>
    <w:p w14:paraId="48E92BB3" w14:textId="77777777" w:rsidR="007079D6" w:rsidRPr="007079D6" w:rsidRDefault="007079D6" w:rsidP="007079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La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topografía es una profesión que implica riesgo social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, debido a que sus estudios y levantamientos sirven de base para obras civiles, infraestructura, proyectos de ingeniería y decisiones públicas. </w:t>
      </w:r>
    </w:p>
    <w:p w14:paraId="343E59E1" w14:textId="77777777" w:rsidR="007079D6" w:rsidRPr="007079D6" w:rsidRDefault="007079D6" w:rsidP="007079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Por esa razón, el Estado está facultado para exigir </w:t>
      </w: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títulos de idoneidad, licencias profesionales y mecanismos de control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sobre quienes ejercen la profesión. </w:t>
      </w:r>
    </w:p>
    <w:p w14:paraId="570ADD23" w14:textId="77777777" w:rsidR="007079D6" w:rsidRPr="007079D6" w:rsidRDefault="007079D6" w:rsidP="007079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Declaró exequibles la mayoría de las disposiciones demandadas de la Ley 70 de 1979, incluyendo las relacionadas con la licencia profesional y el ejercicio de la profesión. </w:t>
      </w:r>
    </w:p>
    <w:p w14:paraId="56D25DBB" w14:textId="77777777" w:rsidR="007079D6" w:rsidRPr="007079D6" w:rsidRDefault="007079D6" w:rsidP="007079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Confirmó la constitucionalidad del requisito según el cual quien no posea licencia profesional no puede ejercer legalmente la topografía ni utilizar el título de topógrafo. </w:t>
      </w:r>
    </w:p>
    <w:p w14:paraId="5F62BCDA" w14:textId="77777777" w:rsidR="007079D6" w:rsidRPr="007079D6" w:rsidRDefault="007079D6" w:rsidP="007079D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7079D6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Importancia:</w:t>
      </w:r>
      <w:r w:rsidRPr="007079D6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esta sentencia reforzó lo dicho previamente en la Sentencia C-606 de 1992 y consolidó la validez constitucional del régimen profesional de la topografía en Colombia. </w:t>
      </w:r>
    </w:p>
    <w:p w14:paraId="32F51461" w14:textId="77777777" w:rsidR="007079D6" w:rsidRPr="007079D6" w:rsidRDefault="007079D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</w:p>
    <w:p w14:paraId="1DC67737" w14:textId="2ADB0895" w:rsidR="007079D6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Decreto 2157 de 1995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?</w:t>
      </w:r>
    </w:p>
    <w:p w14:paraId="4195237B" w14:textId="68121F4D" w:rsidR="007079D6" w:rsidRDefault="002727D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727D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El </w:t>
      </w:r>
      <w:r w:rsidRPr="002727DC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Decreto 2157 de 1995</w:t>
      </w:r>
      <w:r w:rsidRPr="002727D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no regula el ejercicio de la topografía como profesión. Su finalidad es regular la forma en que los inmuebles se identifican y describen en escrituras públicas y registros, permitiendo que los planos requeridos para esos trámites sean elaborados por profesionales competentes, entre ellos topógrafos, agrimensores e ingenieros con matrícula vigente.</w:t>
      </w:r>
    </w:p>
    <w:p w14:paraId="22E878B0" w14:textId="4712229B" w:rsidR="00A36127" w:rsidRPr="002C6562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="005E38D9"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="005E38D9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Decreto </w:t>
      </w:r>
      <w:r w:rsidR="001134AB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7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92 de 2001?</w:t>
      </w:r>
    </w:p>
    <w:p w14:paraId="46520C37" w14:textId="05849868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D780721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tbl>
      <w:tblPr>
        <w:tblStyle w:val="2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3864245A" w14:textId="77777777" w:rsidR="00F40656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F40656"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  <w:p w14:paraId="6E8E1421" w14:textId="5952C3A6" w:rsidR="00FA638A" w:rsidRDefault="00F40656">
            <w:pPr>
              <w:ind w:left="1" w:hanging="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                                               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CALIFICACION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0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0F7F70D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F4065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F40656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455620C7" w14:textId="23A4199F" w:rsidR="00FA638A" w:rsidRDefault="00F4065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2B8E2535" wp14:editId="5BAE4B57">
                  <wp:simplePos x="0" y="0"/>
                  <wp:positionH relativeFrom="column">
                    <wp:posOffset>2454275</wp:posOffset>
                  </wp:positionH>
                  <wp:positionV relativeFrom="paragraph">
                    <wp:posOffset>127000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7DCC59F5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F40656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F40656">
        <w:trPr>
          <w:cantSplit/>
          <w:trHeight w:val="1227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1F427A41" w:rsidR="00FA638A" w:rsidRDefault="00F4065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9D14EA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27AB35AB" wp14:editId="1A5A9932">
                  <wp:simplePos x="0" y="0"/>
                  <wp:positionH relativeFrom="column">
                    <wp:posOffset>2323465</wp:posOffset>
                  </wp:positionH>
                  <wp:positionV relativeFrom="paragraph">
                    <wp:posOffset>102235</wp:posOffset>
                  </wp:positionV>
                  <wp:extent cx="1936750" cy="583565"/>
                  <wp:effectExtent l="0" t="0" r="6350" b="6985"/>
                  <wp:wrapTight wrapText="bothSides">
                    <wp:wrapPolygon edited="0">
                      <wp:start x="0" y="0"/>
                      <wp:lineTo x="0" y="21153"/>
                      <wp:lineTo x="21458" y="21153"/>
                      <wp:lineTo x="21458" y="0"/>
                      <wp:lineTo x="0" y="0"/>
                    </wp:wrapPolygon>
                  </wp:wrapTight>
                  <wp:docPr id="1403437590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0" cy="58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0558A6" w14:textId="4BE4B00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9D14EA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84FA" w14:textId="77777777" w:rsidR="004E4171" w:rsidRDefault="004E4171">
      <w:pPr>
        <w:spacing w:line="240" w:lineRule="auto"/>
        <w:ind w:left="0" w:hanging="2"/>
      </w:pPr>
      <w:r>
        <w:separator/>
      </w:r>
    </w:p>
  </w:endnote>
  <w:endnote w:type="continuationSeparator" w:id="0">
    <w:p w14:paraId="52B88A27" w14:textId="77777777" w:rsidR="004E4171" w:rsidRDefault="004E417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1FD7F" w14:textId="77777777" w:rsidR="004E4171" w:rsidRDefault="004E4171">
      <w:pPr>
        <w:spacing w:line="240" w:lineRule="auto"/>
        <w:ind w:left="0" w:hanging="2"/>
      </w:pPr>
      <w:r>
        <w:separator/>
      </w:r>
    </w:p>
  </w:footnote>
  <w:footnote w:type="continuationSeparator" w:id="0">
    <w:p w14:paraId="17116A4B" w14:textId="77777777" w:rsidR="004E4171" w:rsidRDefault="004E417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1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D636"/>
      </v:shape>
    </w:pict>
  </w:numPicBullet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68683A79"/>
    <w:multiLevelType w:val="multilevel"/>
    <w:tmpl w:val="0B62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E93A5B"/>
    <w:multiLevelType w:val="multilevel"/>
    <w:tmpl w:val="D5CE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  <w:num w:numId="6" w16cid:durableId="1736708065">
    <w:abstractNumId w:val="6"/>
  </w:num>
  <w:num w:numId="7" w16cid:durableId="9593862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6EF6"/>
    <w:rsid w:val="0000794A"/>
    <w:rsid w:val="00010B4C"/>
    <w:rsid w:val="000141CE"/>
    <w:rsid w:val="0004502C"/>
    <w:rsid w:val="00045542"/>
    <w:rsid w:val="00066FFC"/>
    <w:rsid w:val="00081A2E"/>
    <w:rsid w:val="00091116"/>
    <w:rsid w:val="000A27C9"/>
    <w:rsid w:val="000A665C"/>
    <w:rsid w:val="001134AB"/>
    <w:rsid w:val="00144CE2"/>
    <w:rsid w:val="0015492D"/>
    <w:rsid w:val="00172C62"/>
    <w:rsid w:val="00187F57"/>
    <w:rsid w:val="001902FB"/>
    <w:rsid w:val="001D2476"/>
    <w:rsid w:val="001D5E0D"/>
    <w:rsid w:val="001E1200"/>
    <w:rsid w:val="00201131"/>
    <w:rsid w:val="00204798"/>
    <w:rsid w:val="00217B8F"/>
    <w:rsid w:val="00223082"/>
    <w:rsid w:val="002250C8"/>
    <w:rsid w:val="002727DC"/>
    <w:rsid w:val="0027289C"/>
    <w:rsid w:val="002A0F4E"/>
    <w:rsid w:val="002A3942"/>
    <w:rsid w:val="002C0509"/>
    <w:rsid w:val="002C6562"/>
    <w:rsid w:val="002D088B"/>
    <w:rsid w:val="002D1AF1"/>
    <w:rsid w:val="003077CE"/>
    <w:rsid w:val="00331ED7"/>
    <w:rsid w:val="00367D62"/>
    <w:rsid w:val="003D288C"/>
    <w:rsid w:val="003E5502"/>
    <w:rsid w:val="003F174F"/>
    <w:rsid w:val="003F5D6E"/>
    <w:rsid w:val="00401F40"/>
    <w:rsid w:val="00404972"/>
    <w:rsid w:val="00425BA5"/>
    <w:rsid w:val="00435892"/>
    <w:rsid w:val="00462BB0"/>
    <w:rsid w:val="0046407C"/>
    <w:rsid w:val="00472885"/>
    <w:rsid w:val="004E4171"/>
    <w:rsid w:val="004F01DC"/>
    <w:rsid w:val="00502024"/>
    <w:rsid w:val="005431E4"/>
    <w:rsid w:val="00555497"/>
    <w:rsid w:val="00570E45"/>
    <w:rsid w:val="00571FF4"/>
    <w:rsid w:val="005A5C30"/>
    <w:rsid w:val="005B270C"/>
    <w:rsid w:val="005B2DBF"/>
    <w:rsid w:val="005D0A1C"/>
    <w:rsid w:val="005E38D9"/>
    <w:rsid w:val="005E3B75"/>
    <w:rsid w:val="005F039C"/>
    <w:rsid w:val="00602598"/>
    <w:rsid w:val="006032C8"/>
    <w:rsid w:val="00634DE0"/>
    <w:rsid w:val="00636E26"/>
    <w:rsid w:val="0064312A"/>
    <w:rsid w:val="00654270"/>
    <w:rsid w:val="0066073A"/>
    <w:rsid w:val="00661C5C"/>
    <w:rsid w:val="006739A5"/>
    <w:rsid w:val="006B399B"/>
    <w:rsid w:val="006B7DE3"/>
    <w:rsid w:val="006C7B2D"/>
    <w:rsid w:val="006D2ACD"/>
    <w:rsid w:val="006D76D3"/>
    <w:rsid w:val="007079D6"/>
    <w:rsid w:val="00735583"/>
    <w:rsid w:val="007472E9"/>
    <w:rsid w:val="007502E2"/>
    <w:rsid w:val="007D40E1"/>
    <w:rsid w:val="007F5DA3"/>
    <w:rsid w:val="007F6818"/>
    <w:rsid w:val="0080524E"/>
    <w:rsid w:val="00821069"/>
    <w:rsid w:val="00827B46"/>
    <w:rsid w:val="00844F05"/>
    <w:rsid w:val="0084747F"/>
    <w:rsid w:val="00861610"/>
    <w:rsid w:val="008862B6"/>
    <w:rsid w:val="008A0B3D"/>
    <w:rsid w:val="008D451E"/>
    <w:rsid w:val="008D6F42"/>
    <w:rsid w:val="008F3DFB"/>
    <w:rsid w:val="008F6690"/>
    <w:rsid w:val="00960F86"/>
    <w:rsid w:val="00991AD9"/>
    <w:rsid w:val="00991F99"/>
    <w:rsid w:val="009A1288"/>
    <w:rsid w:val="009A40A9"/>
    <w:rsid w:val="009C2E29"/>
    <w:rsid w:val="009D0743"/>
    <w:rsid w:val="009D14EA"/>
    <w:rsid w:val="009D6DEE"/>
    <w:rsid w:val="009F1521"/>
    <w:rsid w:val="00A15B8A"/>
    <w:rsid w:val="00A34721"/>
    <w:rsid w:val="00A36127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26892"/>
    <w:rsid w:val="00B4067F"/>
    <w:rsid w:val="00B448E5"/>
    <w:rsid w:val="00B46095"/>
    <w:rsid w:val="00B54248"/>
    <w:rsid w:val="00B61D7E"/>
    <w:rsid w:val="00B6358E"/>
    <w:rsid w:val="00B66A39"/>
    <w:rsid w:val="00B67506"/>
    <w:rsid w:val="00B9560D"/>
    <w:rsid w:val="00BA160A"/>
    <w:rsid w:val="00BB1707"/>
    <w:rsid w:val="00BC056A"/>
    <w:rsid w:val="00BE67C0"/>
    <w:rsid w:val="00BE7B39"/>
    <w:rsid w:val="00C07DBC"/>
    <w:rsid w:val="00C34906"/>
    <w:rsid w:val="00C84A0A"/>
    <w:rsid w:val="00C85DF1"/>
    <w:rsid w:val="00C9687B"/>
    <w:rsid w:val="00CD03AE"/>
    <w:rsid w:val="00CE10BE"/>
    <w:rsid w:val="00CE16FC"/>
    <w:rsid w:val="00CE1813"/>
    <w:rsid w:val="00D21E27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179B2"/>
    <w:rsid w:val="00E6567C"/>
    <w:rsid w:val="00E67955"/>
    <w:rsid w:val="00E72DB1"/>
    <w:rsid w:val="00E77022"/>
    <w:rsid w:val="00E77A9F"/>
    <w:rsid w:val="00E77DFB"/>
    <w:rsid w:val="00E82751"/>
    <w:rsid w:val="00EA2AA7"/>
    <w:rsid w:val="00EB49C4"/>
    <w:rsid w:val="00F40656"/>
    <w:rsid w:val="00F84189"/>
    <w:rsid w:val="00FA638A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DBD1E3E8-3764-417C-8249-D8826960E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1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1593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Comercio</dc:creator>
  <cp:keywords/>
  <dc:description/>
  <cp:lastModifiedBy>CARLOS ALBERTO MONTOYA</cp:lastModifiedBy>
  <cp:revision>3</cp:revision>
  <dcterms:created xsi:type="dcterms:W3CDTF">2026-06-20T01:28:00Z</dcterms:created>
  <dcterms:modified xsi:type="dcterms:W3CDTF">2026-06-30T00:16:00Z</dcterms:modified>
</cp:coreProperties>
</file>